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07D23F7A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86E2D" w:rsidRPr="00BB7DE7">
        <w:rPr>
          <w:rFonts w:ascii="Verdana" w:hAnsi="Verdana"/>
          <w:b/>
          <w:bCs/>
          <w:sz w:val="18"/>
          <w:szCs w:val="18"/>
        </w:rPr>
        <w:t>Sanace skalního zářezu v km 140,400 – 140,600 v úseku Hodkovice nad Mohelkou – Rychnov u Jablonce nad Nisou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FB9D7" w14:textId="6579503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6E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86E2D" w:rsidRPr="00E86E2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 xml:space="preserve">estné prohlášení o oprávnění ke vstupu do provozované </w:t>
          </w:r>
          <w:proofErr w:type="spellStart"/>
          <w:r w:rsidR="00040326">
            <w:rPr>
              <w:rFonts w:ascii="Verdana" w:eastAsia="Calibri" w:hAnsi="Verdana"/>
              <w:sz w:val="18"/>
              <w:szCs w:val="18"/>
            </w:rPr>
            <w:t>ŽDC</w:t>
          </w:r>
          <w:proofErr w:type="spellEnd"/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545210">
    <w:abstractNumId w:val="5"/>
  </w:num>
  <w:num w:numId="2" w16cid:durableId="1970814518">
    <w:abstractNumId w:val="1"/>
  </w:num>
  <w:num w:numId="3" w16cid:durableId="458842826">
    <w:abstractNumId w:val="2"/>
  </w:num>
  <w:num w:numId="4" w16cid:durableId="1500802450">
    <w:abstractNumId w:val="4"/>
  </w:num>
  <w:num w:numId="5" w16cid:durableId="1195071797">
    <w:abstractNumId w:val="0"/>
  </w:num>
  <w:num w:numId="6" w16cid:durableId="1554586314">
    <w:abstractNumId w:val="6"/>
  </w:num>
  <w:num w:numId="7" w16cid:durableId="11423810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6E2D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55C1904-8546-41B2-A45F-D299F6CBBC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2018-11-26T13:19:00Z</dcterms:created>
  <dcterms:modified xsi:type="dcterms:W3CDTF">2024-01-22T07:05:00Z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